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«Групповая детского сада»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групповой ячейки дошкольной образовательной организации в соответствии с требованиями ФГОС дошкольного образования к развивающей предметно-пространственной среде.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50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детских столов и стульев с регулировкой высоты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7 комплектов. Регулировка под номера мебели с 0 по 2 по таблице 6.2 СанПиН 1.2.3685-21 (высота стола 400–520 мм, высота сиденья 220–300 мм). Цветовая маркировка номера мебели. Кромки скруглённые. Возраст пользователей 3–7 лет.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детский двухместный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500 мм. Регулировка высоты. Материал ЛДСП не менее 16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детский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с 0 по 2 по таблице 6.2 СанПиН 1.2.3685-21 (высота сиденья 220–300 мм). Цветовая маркировка.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для раздевания детский (секция)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5 мест в секции. Крючок, полка для головных уборов, полка для обуви, скамья. Материал ЛДСП не менее 16 мм. Крепление к стене.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Скамья для раздевальной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Длина не менее 1200 мм. Материал — ЛДСП или дерево с покрытием на водной основе.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для игрушек открытый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900 × 400 × 1200 мм. Не менее 6 отделений. Крепление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Стеллаж-зонирующий элемент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400 × 1200 мм. Двусторонний доступ. Крепление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для пособий воспитателя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1800 мм. Закрытая секция с замком.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воспитателя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Тумба с ящиками.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для взрослого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сиденья не менее 420 мм с регулировкой. Допустимая нагрузка не менее 100 кг. Устойчивое основание.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Кровать детская трёхъярусная выдвижная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спальных мест. Габариты спального места не менее 1400 × 600 мм. Материал ЛДСП не менее 16 мм. Ролики с фиксаторами.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Матрас детский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1400 × 600 мм. Наполнитель гипоаллергенный. Съёмный чехол.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Ковёр напольный для игровой зоны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Площадь не менее 6 м². Материал допускает влажную уборку. Антискользящее основание. Соответствие требованиям пожарной безопасности.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игровой модуль-конструктор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элементов. Обивка — винилискожа, наполнитель — пенополиуретан.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уголок для отдыха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элементов: диван и два пуфа. Обивка допускает обработку дезсредствами.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Игровой модуль сюжетно-ролевой «Кухня»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1000 мм. Материал — ЛДСП или фанера с покрытием на водной основе. Комплект посуды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Игровой модуль сюжетно-ролевой «Магазин» или «Больница»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1000 мм. Комплект атрибутов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Игровой модуль сюжетно-ролевой «Парикмахерская»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400 × 1000 мм. Зеркало безопасное. Комплект атрибутов.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Домик игровой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1000 × 1300 мм. Материал — фанера или ЛДСП с покрытием на водной основе.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крупного строительного конструктора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50 элементов. Материал — пластик или дерево с сертификатом соответствия ТР ТС 008/2011.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настольных развивающих игр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15 игр. Возрастная адресация — от 3 до 7 лет, указана на упаковке. Направления: сенсорика, логика, счёт, речь, окружающий мир. Наличие документа о подтверждении соответствия по действующим техническим регламентам Таможенного союза.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дидактических пособий по познавательному развитию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пособий. Охват направлений: математика, окружающий мир, экология.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материалов для изобразительной деятельности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Расчёт не менее чем на 25 детей. Материалы с сертификатом соответствия ТР ТС 008/2011.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Мольберт двусторонний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Рабочая поверхность не менее 600 × 900 мм с каждой стороны. Регулировка высоты не менее чем в диапазоне 900–1300 мм. Одна сторона магнитно-маркерная, вторая меловая. Устойчивое основание, лоток для принадлежностей.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Уголок природы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элементов: стеллаж, поддоны, набор инвентаря.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Уголок ПДД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элементов: макеты знаков, разметка, транспорт.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музыкальных инструментов детских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инструментов различных групп.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Театральная ширма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1200 мм. Устойчивое основание. Материал — ЛДСП или текстиль на каркасе.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кукол для театрализованной деятельности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кукол. Материал допускает влажную обработку.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Физкультурный уголок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элементов: обручи, мячи, скакалки, массажные дорожки.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Бизиборд настенный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мм. Не менее 10 закреплённых развивающих элементов.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Информационный стенд для родителей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700 мм. Не менее 6 карманов формата А4.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32.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